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6E525" w14:textId="77777777" w:rsidR="00B55369" w:rsidRDefault="00B55369" w:rsidP="00015356">
      <w:pPr>
        <w:tabs>
          <w:tab w:val="left" w:pos="5920"/>
        </w:tabs>
        <w:spacing w:line="276" w:lineRule="auto"/>
        <w:rPr>
          <w:rFonts w:asciiTheme="minorEastAsia" w:hAnsiTheme="minorEastAsia" w:cs="宋体"/>
          <w:sz w:val="24"/>
          <w:szCs w:val="24"/>
        </w:rPr>
      </w:pPr>
      <w:r w:rsidRPr="00C97A45">
        <w:rPr>
          <w:rFonts w:asciiTheme="minorEastAsia" w:hAnsiTheme="minorEastAsia" w:cs="宋体"/>
          <w:sz w:val="24"/>
          <w:szCs w:val="24"/>
        </w:rPr>
        <w:t>证券代码：</w:t>
      </w:r>
      <w:r w:rsidRPr="00C97A45">
        <w:rPr>
          <w:rFonts w:asciiTheme="minorEastAsia" w:hAnsiTheme="minorEastAsia" w:cs="Calibri"/>
          <w:sz w:val="24"/>
          <w:szCs w:val="24"/>
        </w:rPr>
        <w:t>6</w:t>
      </w:r>
      <w:r w:rsidRPr="00C97A45">
        <w:rPr>
          <w:rFonts w:asciiTheme="minorEastAsia" w:hAnsiTheme="minorEastAsia" w:cs="Calibri" w:hint="eastAsia"/>
          <w:sz w:val="24"/>
          <w:szCs w:val="24"/>
        </w:rPr>
        <w:t>03861</w:t>
      </w:r>
      <w:r w:rsidRPr="00C97A45">
        <w:rPr>
          <w:rFonts w:asciiTheme="minorEastAsia" w:hAnsiTheme="minorEastAsia"/>
          <w:sz w:val="24"/>
          <w:szCs w:val="24"/>
        </w:rPr>
        <w:tab/>
      </w:r>
      <w:r w:rsidRPr="00C97A45">
        <w:rPr>
          <w:rFonts w:asciiTheme="minorEastAsia" w:hAnsiTheme="minorEastAsia" w:cs="宋体"/>
          <w:sz w:val="24"/>
          <w:szCs w:val="24"/>
        </w:rPr>
        <w:t>证券简称：</w:t>
      </w:r>
      <w:r w:rsidRPr="00C97A45">
        <w:rPr>
          <w:rFonts w:asciiTheme="minorEastAsia" w:hAnsiTheme="minorEastAsia" w:cs="宋体" w:hint="eastAsia"/>
          <w:sz w:val="24"/>
          <w:szCs w:val="24"/>
        </w:rPr>
        <w:t>白云电器</w:t>
      </w:r>
    </w:p>
    <w:p w14:paraId="4166F187" w14:textId="59416A44" w:rsidR="00251AD6" w:rsidRDefault="00251AD6" w:rsidP="00251AD6">
      <w:pPr>
        <w:tabs>
          <w:tab w:val="left" w:pos="5920"/>
        </w:tabs>
        <w:spacing w:line="276" w:lineRule="auto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/>
          <w:sz w:val="24"/>
          <w:szCs w:val="24"/>
        </w:rPr>
        <w:t>转债</w:t>
      </w:r>
      <w:r w:rsidRPr="00C97A45">
        <w:rPr>
          <w:rFonts w:asciiTheme="minorEastAsia" w:hAnsiTheme="minorEastAsia" w:cs="宋体"/>
          <w:sz w:val="24"/>
          <w:szCs w:val="24"/>
        </w:rPr>
        <w:t>代码：</w:t>
      </w:r>
      <w:r>
        <w:rPr>
          <w:rFonts w:asciiTheme="minorEastAsia" w:hAnsiTheme="minorEastAsia" w:cs="Calibri"/>
          <w:sz w:val="24"/>
          <w:szCs w:val="24"/>
        </w:rPr>
        <w:t>113549</w:t>
      </w:r>
      <w:r w:rsidRPr="00C97A45"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cs="宋体" w:hint="eastAsia"/>
          <w:sz w:val="24"/>
          <w:szCs w:val="24"/>
        </w:rPr>
        <w:t>转债</w:t>
      </w:r>
      <w:r w:rsidRPr="00C97A45">
        <w:rPr>
          <w:rFonts w:asciiTheme="minorEastAsia" w:hAnsiTheme="minorEastAsia" w:cs="宋体"/>
          <w:sz w:val="24"/>
          <w:szCs w:val="24"/>
        </w:rPr>
        <w:t>简称：</w:t>
      </w:r>
      <w:r>
        <w:rPr>
          <w:rFonts w:asciiTheme="minorEastAsia" w:hAnsiTheme="minorEastAsia" w:cs="宋体"/>
          <w:sz w:val="24"/>
          <w:szCs w:val="24"/>
        </w:rPr>
        <w:t>白电转债</w:t>
      </w:r>
    </w:p>
    <w:p w14:paraId="7739DB1D" w14:textId="77777777" w:rsidR="00251AD6" w:rsidRDefault="00251AD6" w:rsidP="00251AD6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广州</w:t>
      </w:r>
      <w:r w:rsidR="00B55369" w:rsidRPr="00C97A45">
        <w:rPr>
          <w:rFonts w:ascii="宋体" w:eastAsia="宋体" w:hAnsi="宋体" w:cs="宋体" w:hint="eastAsia"/>
          <w:b/>
          <w:bCs/>
          <w:sz w:val="32"/>
          <w:szCs w:val="32"/>
        </w:rPr>
        <w:t>白云电器设备</w:t>
      </w:r>
      <w:r w:rsidR="00B55369" w:rsidRPr="00C97A45">
        <w:rPr>
          <w:rFonts w:ascii="宋体" w:eastAsia="宋体" w:hAnsi="宋体" w:cs="宋体"/>
          <w:b/>
          <w:bCs/>
          <w:sz w:val="32"/>
          <w:szCs w:val="32"/>
        </w:rPr>
        <w:t>股份有限公司</w:t>
      </w:r>
    </w:p>
    <w:p w14:paraId="2A41AE09" w14:textId="5FDBBBE0" w:rsidR="00625050" w:rsidRDefault="00B55369" w:rsidP="00251AD6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C97A45">
        <w:rPr>
          <w:rFonts w:ascii="宋体" w:eastAsia="宋体" w:hAnsi="宋体" w:cs="宋体"/>
          <w:b/>
          <w:bCs/>
          <w:sz w:val="32"/>
          <w:szCs w:val="32"/>
        </w:rPr>
        <w:t>投资者</w:t>
      </w:r>
      <w:r w:rsidR="00251AD6">
        <w:rPr>
          <w:rFonts w:ascii="宋体" w:eastAsia="宋体" w:hAnsi="宋体" w:cs="宋体"/>
          <w:b/>
          <w:bCs/>
          <w:sz w:val="32"/>
          <w:szCs w:val="32"/>
        </w:rPr>
        <w:t>关系</w:t>
      </w:r>
      <w:r w:rsidR="000230D7">
        <w:rPr>
          <w:rFonts w:ascii="宋体" w:eastAsia="宋体" w:hAnsi="宋体" w:cs="宋体" w:hint="eastAsia"/>
          <w:b/>
          <w:bCs/>
          <w:sz w:val="32"/>
          <w:szCs w:val="32"/>
        </w:rPr>
        <w:t>活动</w:t>
      </w:r>
      <w:r w:rsidR="00251AD6">
        <w:rPr>
          <w:rFonts w:ascii="宋体" w:eastAsia="宋体" w:hAnsi="宋体" w:cs="宋体"/>
          <w:b/>
          <w:bCs/>
          <w:sz w:val="32"/>
          <w:szCs w:val="32"/>
        </w:rPr>
        <w:t>记录表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6"/>
        <w:gridCol w:w="6600"/>
      </w:tblGrid>
      <w:tr w:rsidR="00807B8D" w:rsidRPr="00251AD6" w14:paraId="6581A773" w14:textId="77777777" w:rsidTr="00251AD6">
        <w:tc>
          <w:tcPr>
            <w:tcW w:w="1022" w:type="pct"/>
            <w:vAlign w:val="center"/>
            <w:hideMark/>
          </w:tcPr>
          <w:p w14:paraId="34BE50D5" w14:textId="77777777" w:rsidR="00807B8D" w:rsidRPr="00251AD6" w:rsidRDefault="00807B8D" w:rsidP="00251AD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投资者关系活动类别</w:t>
            </w:r>
          </w:p>
        </w:tc>
        <w:tc>
          <w:tcPr>
            <w:tcW w:w="3978" w:type="pct"/>
            <w:hideMark/>
          </w:tcPr>
          <w:p w14:paraId="7D4FB854" w14:textId="260C731C" w:rsidR="00251AD6" w:rsidRDefault="00807B8D" w:rsidP="00251AD6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√特定对象调研</w:t>
            </w:r>
            <w:r w:rsidR="00251AD6">
              <w:rPr>
                <w:rFonts w:asciiTheme="minorEastAsia" w:hAnsiTheme="minorEastAsia"/>
                <w:sz w:val="24"/>
                <w:szCs w:val="28"/>
              </w:rPr>
              <w:t xml:space="preserve">    </w:t>
            </w: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□分析</w:t>
            </w:r>
            <w:proofErr w:type="gramStart"/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师会议</w:t>
            </w:r>
            <w:proofErr w:type="gramEnd"/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ab/>
            </w:r>
          </w:p>
          <w:p w14:paraId="042FD2C0" w14:textId="6AFB91F4" w:rsidR="00807B8D" w:rsidRPr="00251AD6" w:rsidRDefault="00807B8D" w:rsidP="00251AD6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□媒体采访</w:t>
            </w:r>
            <w:r w:rsidR="00251AD6">
              <w:rPr>
                <w:rFonts w:asciiTheme="minorEastAsia" w:hAnsiTheme="minorEastAsia"/>
                <w:sz w:val="24"/>
                <w:szCs w:val="28"/>
              </w:rPr>
              <w:t xml:space="preserve">        </w:t>
            </w: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□业绩说明会</w:t>
            </w:r>
          </w:p>
          <w:p w14:paraId="4632DA13" w14:textId="7B4C4339" w:rsidR="00251AD6" w:rsidRDefault="00807B8D" w:rsidP="00251AD6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□新闻发布会</w:t>
            </w:r>
            <w:r w:rsidR="00251AD6">
              <w:rPr>
                <w:rFonts w:asciiTheme="minorEastAsia" w:hAnsiTheme="minorEastAsia"/>
                <w:sz w:val="24"/>
                <w:szCs w:val="28"/>
              </w:rPr>
              <w:t xml:space="preserve">      </w:t>
            </w: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□路演活动</w:t>
            </w:r>
          </w:p>
          <w:p w14:paraId="39B4BB49" w14:textId="003B0ED0" w:rsidR="00807B8D" w:rsidRPr="00251AD6" w:rsidRDefault="00807B8D" w:rsidP="00251AD6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□现场参观</w:t>
            </w:r>
            <w:r w:rsidR="00251AD6">
              <w:rPr>
                <w:rFonts w:asciiTheme="minorEastAsia" w:hAnsiTheme="minorEastAsia"/>
                <w:sz w:val="24"/>
                <w:szCs w:val="28"/>
              </w:rPr>
              <w:t xml:space="preserve">        </w:t>
            </w: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□其他</w:t>
            </w:r>
            <w:r w:rsidR="00251AD6">
              <w:rPr>
                <w:rFonts w:asciiTheme="minorEastAsia" w:hAnsiTheme="minorEastAsia" w:hint="eastAsia"/>
                <w:sz w:val="24"/>
                <w:szCs w:val="28"/>
                <w:u w:val="single"/>
              </w:rPr>
              <w:t xml:space="preserve"> </w:t>
            </w:r>
            <w:r w:rsidR="00251AD6">
              <w:rPr>
                <w:rFonts w:asciiTheme="minorEastAsia" w:hAnsiTheme="minorEastAsia"/>
                <w:sz w:val="24"/>
                <w:szCs w:val="28"/>
                <w:u w:val="single"/>
              </w:rPr>
              <w:t xml:space="preserve">           </w:t>
            </w:r>
          </w:p>
        </w:tc>
      </w:tr>
      <w:tr w:rsidR="00B55369" w:rsidRPr="00251AD6" w14:paraId="7A2795B0" w14:textId="77777777" w:rsidTr="00251AD6">
        <w:trPr>
          <w:trHeight w:val="1190"/>
        </w:trPr>
        <w:tc>
          <w:tcPr>
            <w:tcW w:w="1022" w:type="pct"/>
            <w:vAlign w:val="center"/>
          </w:tcPr>
          <w:p w14:paraId="3A01CF01" w14:textId="77777777" w:rsidR="00B55369" w:rsidRPr="00251AD6" w:rsidRDefault="00B55369" w:rsidP="00251AD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参会单位名称及人员姓名</w:t>
            </w:r>
          </w:p>
        </w:tc>
        <w:tc>
          <w:tcPr>
            <w:tcW w:w="3978" w:type="pct"/>
            <w:vAlign w:val="center"/>
          </w:tcPr>
          <w:p w14:paraId="2D1AD9F0" w14:textId="70779E55" w:rsidR="00AA2597" w:rsidRPr="00251AD6" w:rsidRDefault="00E2148D" w:rsidP="00251AD6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中信建投</w:t>
            </w:r>
            <w:r w:rsidR="00AA2597" w:rsidRPr="00251AD6">
              <w:rPr>
                <w:rFonts w:asciiTheme="minorEastAsia" w:hAnsiTheme="minorEastAsia" w:hint="eastAsia"/>
                <w:sz w:val="24"/>
                <w:szCs w:val="28"/>
              </w:rPr>
              <w:t>：</w:t>
            </w:r>
            <w:proofErr w:type="gramStart"/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固收可转债分析</w:t>
            </w:r>
            <w:proofErr w:type="gramEnd"/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师周博文</w:t>
            </w:r>
          </w:p>
        </w:tc>
      </w:tr>
      <w:tr w:rsidR="00B55369" w:rsidRPr="00251AD6" w14:paraId="0F71A589" w14:textId="77777777" w:rsidTr="00251AD6">
        <w:tc>
          <w:tcPr>
            <w:tcW w:w="1022" w:type="pct"/>
            <w:vAlign w:val="center"/>
          </w:tcPr>
          <w:p w14:paraId="5BA68868" w14:textId="77777777" w:rsidR="00B55369" w:rsidRPr="00251AD6" w:rsidRDefault="00B55369" w:rsidP="00251AD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时间</w:t>
            </w:r>
          </w:p>
        </w:tc>
        <w:tc>
          <w:tcPr>
            <w:tcW w:w="3978" w:type="pct"/>
            <w:vAlign w:val="center"/>
          </w:tcPr>
          <w:p w14:paraId="1ECBE735" w14:textId="1D578FFC" w:rsidR="00B55369" w:rsidRPr="00251AD6" w:rsidRDefault="003F6AEC" w:rsidP="00251AD6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202</w:t>
            </w:r>
            <w:r w:rsidR="00E2148D" w:rsidRPr="00251AD6">
              <w:rPr>
                <w:rFonts w:asciiTheme="minorEastAsia" w:hAnsiTheme="minorEastAsia"/>
                <w:sz w:val="24"/>
                <w:szCs w:val="28"/>
              </w:rPr>
              <w:t>3</w:t>
            </w: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年</w:t>
            </w:r>
            <w:r w:rsidR="00E2148D" w:rsidRPr="00251AD6">
              <w:rPr>
                <w:rFonts w:asciiTheme="minorEastAsia" w:hAnsiTheme="minorEastAsia"/>
                <w:sz w:val="24"/>
                <w:szCs w:val="28"/>
              </w:rPr>
              <w:t>6</w:t>
            </w: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月</w:t>
            </w:r>
            <w:r w:rsidR="00E2148D" w:rsidRPr="00251AD6">
              <w:rPr>
                <w:rFonts w:asciiTheme="minorEastAsia" w:hAnsiTheme="minorEastAsia"/>
                <w:sz w:val="24"/>
                <w:szCs w:val="28"/>
              </w:rPr>
              <w:t>13</w:t>
            </w: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日</w:t>
            </w:r>
          </w:p>
        </w:tc>
        <w:bookmarkStart w:id="0" w:name="_GoBack"/>
        <w:bookmarkEnd w:id="0"/>
      </w:tr>
      <w:tr w:rsidR="00B55369" w:rsidRPr="00251AD6" w14:paraId="568F4D42" w14:textId="77777777" w:rsidTr="00251AD6">
        <w:tc>
          <w:tcPr>
            <w:tcW w:w="1022" w:type="pct"/>
            <w:vAlign w:val="center"/>
          </w:tcPr>
          <w:p w14:paraId="15E844F9" w14:textId="77777777" w:rsidR="00B55369" w:rsidRPr="00251AD6" w:rsidRDefault="00B55369" w:rsidP="00251AD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地点</w:t>
            </w:r>
          </w:p>
        </w:tc>
        <w:tc>
          <w:tcPr>
            <w:tcW w:w="3978" w:type="pct"/>
            <w:vAlign w:val="center"/>
          </w:tcPr>
          <w:p w14:paraId="0AAAD3E2" w14:textId="6198FA93" w:rsidR="00B55369" w:rsidRPr="00251AD6" w:rsidRDefault="00B55369" w:rsidP="00251AD6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公司会议室</w:t>
            </w:r>
          </w:p>
        </w:tc>
      </w:tr>
      <w:tr w:rsidR="00B55369" w:rsidRPr="00251AD6" w14:paraId="1175F9B5" w14:textId="77777777" w:rsidTr="00251AD6">
        <w:tc>
          <w:tcPr>
            <w:tcW w:w="1022" w:type="pct"/>
            <w:vAlign w:val="center"/>
          </w:tcPr>
          <w:p w14:paraId="076366E7" w14:textId="77777777" w:rsidR="00B55369" w:rsidRPr="00251AD6" w:rsidRDefault="00B55369" w:rsidP="00251AD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上市公司接待人员姓名</w:t>
            </w:r>
          </w:p>
        </w:tc>
        <w:tc>
          <w:tcPr>
            <w:tcW w:w="3978" w:type="pct"/>
            <w:vAlign w:val="center"/>
          </w:tcPr>
          <w:p w14:paraId="044AE120" w14:textId="531ADEAE" w:rsidR="00AA2597" w:rsidRPr="00251AD6" w:rsidRDefault="00AA2597" w:rsidP="00251AD6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董事会秘书：程轶颖</w:t>
            </w:r>
          </w:p>
          <w:p w14:paraId="110BEC53" w14:textId="3DEAF8BE" w:rsidR="00D80A92" w:rsidRPr="00251AD6" w:rsidRDefault="00E2148D" w:rsidP="00251AD6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副总经理</w:t>
            </w:r>
            <w:r w:rsidR="00AA2597" w:rsidRPr="00251AD6">
              <w:rPr>
                <w:rFonts w:asciiTheme="minorEastAsia" w:hAnsiTheme="minorEastAsia" w:hint="eastAsia"/>
                <w:sz w:val="24"/>
                <w:szCs w:val="28"/>
              </w:rPr>
              <w:t>：</w:t>
            </w: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叶涛</w:t>
            </w:r>
          </w:p>
        </w:tc>
      </w:tr>
      <w:tr w:rsidR="00B55369" w:rsidRPr="00251AD6" w14:paraId="7FCCFCC6" w14:textId="77777777" w:rsidTr="00251AD6">
        <w:tc>
          <w:tcPr>
            <w:tcW w:w="1022" w:type="pct"/>
            <w:vAlign w:val="center"/>
          </w:tcPr>
          <w:p w14:paraId="2DD14C7F" w14:textId="77777777" w:rsidR="00B55369" w:rsidRPr="00251AD6" w:rsidRDefault="00B55369" w:rsidP="00251AD6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投资者关系</w:t>
            </w:r>
            <w:r w:rsidR="003E5FB4" w:rsidRPr="00251AD6">
              <w:rPr>
                <w:rFonts w:asciiTheme="minorEastAsia" w:hAnsiTheme="minorEastAsia" w:hint="eastAsia"/>
                <w:sz w:val="24"/>
                <w:szCs w:val="28"/>
              </w:rPr>
              <w:t>活动</w:t>
            </w: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主要内容</w:t>
            </w:r>
          </w:p>
        </w:tc>
        <w:tc>
          <w:tcPr>
            <w:tcW w:w="3978" w:type="pct"/>
          </w:tcPr>
          <w:p w14:paraId="0097D7BB" w14:textId="716BC860" w:rsidR="0056549E" w:rsidRPr="00251AD6" w:rsidRDefault="00C97A45" w:rsidP="00251AD6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b/>
                <w:sz w:val="24"/>
                <w:szCs w:val="28"/>
              </w:rPr>
              <w:t>1、</w:t>
            </w:r>
            <w:r w:rsidR="00E2148D" w:rsidRPr="00251AD6">
              <w:rPr>
                <w:rFonts w:asciiTheme="minorEastAsia" w:hAnsiTheme="minorEastAsia" w:hint="eastAsia"/>
                <w:b/>
                <w:sz w:val="24"/>
                <w:szCs w:val="28"/>
              </w:rPr>
              <w:t>桂林电容今年特高压项目中标情况，以及特高压方面的展望？</w:t>
            </w:r>
            <w:r w:rsidR="0056549E" w:rsidRPr="00251AD6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 </w:t>
            </w:r>
          </w:p>
          <w:p w14:paraId="77D6AEBD" w14:textId="519F9E04" w:rsidR="0056549E" w:rsidRPr="00251AD6" w:rsidRDefault="0056549E" w:rsidP="00251AD6">
            <w:pPr>
              <w:spacing w:line="360" w:lineRule="auto"/>
              <w:ind w:firstLineChars="200" w:firstLine="480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答：</w:t>
            </w:r>
            <w:r w:rsidR="00E2148D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2023年能源工作会议和国家电网2023年工作会议中提出，将驻马店—武汉、武汉—南昌、张北—胜利、川渝特高压工程以及陇东—山东、宁夏—湖南等项目纳入重点推进名单。2023年1-</w:t>
            </w:r>
            <w:r w:rsidR="00E2148D" w:rsidRPr="00251AD6">
              <w:rPr>
                <w:rFonts w:asciiTheme="minorEastAsia" w:hAnsiTheme="minorEastAsia"/>
                <w:bCs/>
                <w:sz w:val="24"/>
                <w:szCs w:val="28"/>
              </w:rPr>
              <w:t>5</w:t>
            </w:r>
            <w:r w:rsidR="00E2148D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月，川渝1000kV交流特高压工程、陇东-山东±800kV特高压直流输电工程已经完成招标，公司控股子公司桂林电力电容器有限公司（以下简称“桂林电容”）实现中标。2023年特高压工程投资建设将延续加速推进的势头，未来将有更多清洁能源通过特高压线路跨省区输送，推动“双碳”目标实现。桂林电容作为电网重点供应商，</w:t>
            </w:r>
            <w:proofErr w:type="gramStart"/>
            <w:r w:rsidR="00E2148D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将把握</w:t>
            </w:r>
            <w:proofErr w:type="gramEnd"/>
            <w:r w:rsidR="00E2148D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机遇，积极参与特高压建设</w:t>
            </w:r>
            <w:r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。</w:t>
            </w:r>
          </w:p>
          <w:p w14:paraId="650D4658" w14:textId="681BB231" w:rsidR="0056549E" w:rsidRPr="00251AD6" w:rsidRDefault="0056549E" w:rsidP="00251AD6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b/>
                <w:sz w:val="24"/>
                <w:szCs w:val="28"/>
              </w:rPr>
              <w:t>2、</w:t>
            </w:r>
            <w:r w:rsidR="002D40E1" w:rsidRPr="00251AD6">
              <w:rPr>
                <w:rFonts w:asciiTheme="minorEastAsia" w:hAnsiTheme="minorEastAsia" w:hint="eastAsia"/>
                <w:b/>
                <w:sz w:val="24"/>
                <w:szCs w:val="28"/>
              </w:rPr>
              <w:t>如何</w:t>
            </w:r>
            <w:proofErr w:type="gramStart"/>
            <w:r w:rsidR="002D40E1" w:rsidRPr="00251AD6">
              <w:rPr>
                <w:rFonts w:asciiTheme="minorEastAsia" w:hAnsiTheme="minorEastAsia" w:hint="eastAsia"/>
                <w:b/>
                <w:sz w:val="24"/>
                <w:szCs w:val="28"/>
              </w:rPr>
              <w:t>规划国网</w:t>
            </w:r>
            <w:r w:rsidR="00A939A0" w:rsidRPr="00251AD6">
              <w:rPr>
                <w:rFonts w:asciiTheme="minorEastAsia" w:hAnsiTheme="minorEastAsia" w:hint="eastAsia"/>
                <w:b/>
                <w:sz w:val="24"/>
                <w:szCs w:val="28"/>
              </w:rPr>
              <w:t>市场</w:t>
            </w:r>
            <w:proofErr w:type="gramEnd"/>
            <w:r w:rsidR="00A939A0" w:rsidRPr="00251AD6">
              <w:rPr>
                <w:rFonts w:asciiTheme="minorEastAsia" w:hAnsiTheme="minorEastAsia" w:hint="eastAsia"/>
                <w:b/>
                <w:sz w:val="24"/>
                <w:szCs w:val="28"/>
              </w:rPr>
              <w:t>业务</w:t>
            </w:r>
            <w:r w:rsidRPr="00251AD6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？ </w:t>
            </w:r>
          </w:p>
          <w:p w14:paraId="02A96050" w14:textId="56A212A1" w:rsidR="0056549E" w:rsidRPr="00251AD6" w:rsidRDefault="0056549E" w:rsidP="00251AD6">
            <w:pPr>
              <w:spacing w:line="360" w:lineRule="auto"/>
              <w:ind w:firstLineChars="200" w:firstLine="480"/>
              <w:rPr>
                <w:rFonts w:asciiTheme="minorEastAsia" w:hAnsiTheme="minorEastAsia"/>
                <w:bCs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答：</w:t>
            </w:r>
            <w:r w:rsidR="002440D2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公司将巩固南网、突破国网</w:t>
            </w:r>
            <w:r w:rsidR="002D40E1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，</w:t>
            </w:r>
            <w:proofErr w:type="gramStart"/>
            <w:r w:rsidR="002D40E1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南网市场</w:t>
            </w:r>
            <w:proofErr w:type="gramEnd"/>
            <w:r w:rsidR="002D40E1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在稳固现有成果的基础上进一步扩大收入，</w:t>
            </w:r>
            <w:r w:rsidR="002440D2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保持位居市场前列</w:t>
            </w:r>
            <w:r w:rsidR="002D40E1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；同时加</w:t>
            </w:r>
            <w:r w:rsidR="002D40E1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lastRenderedPageBreak/>
              <w:t>大</w:t>
            </w:r>
            <w:r w:rsidR="002440D2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力度</w:t>
            </w:r>
            <w:proofErr w:type="gramStart"/>
            <w:r w:rsidR="002D40E1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拓展国网</w:t>
            </w:r>
            <w:proofErr w:type="gramEnd"/>
            <w:r w:rsidR="002D40E1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市场，重点</w:t>
            </w:r>
            <w:r w:rsidR="009561B7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为</w:t>
            </w:r>
            <w:r w:rsidR="003E116E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国网</w:t>
            </w:r>
            <w:r w:rsidR="002D40E1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主网</w:t>
            </w:r>
            <w:r w:rsidR="002440D2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市场</w:t>
            </w:r>
            <w:r w:rsidR="002D40E1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组合电器和配网市场。</w:t>
            </w:r>
          </w:p>
          <w:p w14:paraId="46205897" w14:textId="44264836" w:rsidR="00C97A45" w:rsidRPr="00251AD6" w:rsidRDefault="009561B7" w:rsidP="00251AD6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251AD6">
              <w:rPr>
                <w:rFonts w:asciiTheme="minorEastAsia" w:hAnsiTheme="minorEastAsia"/>
                <w:b/>
                <w:sz w:val="24"/>
                <w:szCs w:val="28"/>
              </w:rPr>
              <w:t>3</w:t>
            </w:r>
            <w:r w:rsidR="00C97A45" w:rsidRPr="00251AD6">
              <w:rPr>
                <w:rFonts w:asciiTheme="minorEastAsia" w:hAnsiTheme="minorEastAsia" w:hint="eastAsia"/>
                <w:b/>
                <w:sz w:val="24"/>
                <w:szCs w:val="28"/>
              </w:rPr>
              <w:t>、</w:t>
            </w:r>
            <w:r w:rsidR="002440D2" w:rsidRPr="00251AD6">
              <w:rPr>
                <w:rFonts w:asciiTheme="minorEastAsia" w:hAnsiTheme="minorEastAsia" w:hint="eastAsia"/>
                <w:b/>
                <w:sz w:val="24"/>
                <w:szCs w:val="28"/>
              </w:rPr>
              <w:t>公司</w:t>
            </w:r>
            <w:r w:rsidR="002D40E1" w:rsidRPr="00251AD6">
              <w:rPr>
                <w:rFonts w:asciiTheme="minorEastAsia" w:hAnsiTheme="minorEastAsia" w:hint="eastAsia"/>
                <w:b/>
                <w:sz w:val="24"/>
                <w:szCs w:val="28"/>
              </w:rPr>
              <w:t>今年的业绩目标</w:t>
            </w:r>
            <w:r w:rsidR="00C97A45" w:rsidRPr="00251AD6">
              <w:rPr>
                <w:rFonts w:asciiTheme="minorEastAsia" w:hAnsiTheme="minorEastAsia" w:hint="eastAsia"/>
                <w:b/>
                <w:sz w:val="24"/>
                <w:szCs w:val="28"/>
              </w:rPr>
              <w:t>？</w:t>
            </w:r>
          </w:p>
          <w:p w14:paraId="01D5D954" w14:textId="769C61CC" w:rsidR="00C97A45" w:rsidRPr="00251AD6" w:rsidRDefault="00C97A45" w:rsidP="00251AD6">
            <w:pPr>
              <w:spacing w:line="360" w:lineRule="auto"/>
              <w:ind w:firstLineChars="200" w:firstLine="480"/>
              <w:rPr>
                <w:rFonts w:asciiTheme="minorEastAsia" w:hAnsiTheme="minorEastAsia"/>
                <w:bCs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答：</w:t>
            </w:r>
            <w:r w:rsidR="002D40E1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2023年公司的业绩目标为,营业总收入38.94亿元，实现归属于母公司的净利润1.03亿元</w:t>
            </w:r>
            <w:r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。</w:t>
            </w:r>
            <w:r w:rsidR="002D40E1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2</w:t>
            </w:r>
            <w:r w:rsidR="002D40E1" w:rsidRPr="00251AD6">
              <w:rPr>
                <w:rFonts w:asciiTheme="minorEastAsia" w:hAnsiTheme="minorEastAsia"/>
                <w:bCs/>
                <w:sz w:val="24"/>
                <w:szCs w:val="28"/>
              </w:rPr>
              <w:t>023</w:t>
            </w:r>
            <w:r w:rsidR="002D40E1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年一季度，公司实现营业收入</w:t>
            </w:r>
            <w:r w:rsidR="002D40E1" w:rsidRPr="00251AD6">
              <w:rPr>
                <w:rFonts w:asciiTheme="minorEastAsia" w:hAnsiTheme="minorEastAsia"/>
                <w:bCs/>
                <w:sz w:val="24"/>
                <w:szCs w:val="28"/>
              </w:rPr>
              <w:t>77,597.08</w:t>
            </w:r>
            <w:r w:rsidR="002D40E1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万元，</w:t>
            </w:r>
            <w:proofErr w:type="gramStart"/>
            <w:r w:rsidR="002D40E1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归母净利润</w:t>
            </w:r>
            <w:proofErr w:type="gramEnd"/>
            <w:r w:rsidR="002D40E1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3,496.74万元。公司将继续做好经营管理，抢抓项目订单，确保交付顺利，加大销售回款力度，努力达成设定的业绩目标。</w:t>
            </w:r>
          </w:p>
          <w:p w14:paraId="4AE30BF3" w14:textId="0B4BE874" w:rsidR="0056549E" w:rsidRPr="00251AD6" w:rsidRDefault="009561B7" w:rsidP="00251AD6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251AD6">
              <w:rPr>
                <w:rFonts w:asciiTheme="minorEastAsia" w:hAnsiTheme="minorEastAsia"/>
                <w:b/>
                <w:sz w:val="24"/>
                <w:szCs w:val="28"/>
              </w:rPr>
              <w:t>4</w:t>
            </w:r>
            <w:r w:rsidR="0056755D" w:rsidRPr="00251AD6">
              <w:rPr>
                <w:rFonts w:asciiTheme="minorEastAsia" w:hAnsiTheme="minorEastAsia" w:hint="eastAsia"/>
                <w:b/>
                <w:sz w:val="24"/>
                <w:szCs w:val="28"/>
              </w:rPr>
              <w:t>、</w:t>
            </w:r>
            <w:r w:rsidR="00DA5FF7" w:rsidRPr="00251AD6">
              <w:rPr>
                <w:rFonts w:asciiTheme="minorEastAsia" w:hAnsiTheme="minorEastAsia" w:hint="eastAsia"/>
                <w:b/>
                <w:sz w:val="24"/>
                <w:szCs w:val="28"/>
              </w:rPr>
              <w:t>介绍公司与华为的合作情况</w:t>
            </w:r>
            <w:r w:rsidR="0056549E" w:rsidRPr="00251AD6">
              <w:rPr>
                <w:rFonts w:asciiTheme="minorEastAsia" w:hAnsiTheme="minorEastAsia" w:hint="eastAsia"/>
                <w:b/>
                <w:sz w:val="24"/>
                <w:szCs w:val="28"/>
              </w:rPr>
              <w:t>？</w:t>
            </w:r>
          </w:p>
          <w:p w14:paraId="034E4AFD" w14:textId="25BBA6D8" w:rsidR="0056549E" w:rsidRPr="00251AD6" w:rsidRDefault="0056549E" w:rsidP="00251AD6">
            <w:pPr>
              <w:spacing w:line="360" w:lineRule="auto"/>
              <w:ind w:firstLineChars="200" w:firstLine="480"/>
              <w:rPr>
                <w:rFonts w:asciiTheme="minorEastAsia" w:hAnsiTheme="minorEastAsia"/>
                <w:bCs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答：</w:t>
            </w:r>
            <w:r w:rsidR="00DA5FF7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公司主要与华为数字能源公司合作，为华为数字能源光伏产品线提供智能配电设备及辅助储能产品，目前已批量供货</w:t>
            </w:r>
            <w:r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。</w:t>
            </w:r>
          </w:p>
          <w:p w14:paraId="53056E07" w14:textId="6F616D6D" w:rsidR="00C97A45" w:rsidRPr="00251AD6" w:rsidRDefault="009561B7" w:rsidP="00251AD6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251AD6">
              <w:rPr>
                <w:rFonts w:asciiTheme="minorEastAsia" w:hAnsiTheme="minorEastAsia"/>
                <w:b/>
                <w:sz w:val="24"/>
                <w:szCs w:val="28"/>
              </w:rPr>
              <w:t>5</w:t>
            </w:r>
            <w:r w:rsidR="00C97A45" w:rsidRPr="00251AD6">
              <w:rPr>
                <w:rFonts w:asciiTheme="minorEastAsia" w:hAnsiTheme="minorEastAsia" w:hint="eastAsia"/>
                <w:b/>
                <w:sz w:val="24"/>
                <w:szCs w:val="28"/>
              </w:rPr>
              <w:t>、</w:t>
            </w:r>
            <w:r w:rsidR="00DA5FF7" w:rsidRPr="00251AD6">
              <w:rPr>
                <w:rFonts w:asciiTheme="minorEastAsia" w:hAnsiTheme="minorEastAsia" w:hint="eastAsia"/>
                <w:b/>
                <w:sz w:val="24"/>
                <w:szCs w:val="28"/>
              </w:rPr>
              <w:t>介绍广州地铁项目，以及确认收入的进度情况</w:t>
            </w:r>
            <w:r w:rsidR="00C97A45" w:rsidRPr="00251AD6">
              <w:rPr>
                <w:rFonts w:asciiTheme="minorEastAsia" w:hAnsiTheme="minorEastAsia" w:hint="eastAsia"/>
                <w:b/>
                <w:sz w:val="24"/>
                <w:szCs w:val="28"/>
              </w:rPr>
              <w:t>？</w:t>
            </w:r>
          </w:p>
          <w:p w14:paraId="2224FB64" w14:textId="22FC6AC5" w:rsidR="004034D3" w:rsidRPr="00251AD6" w:rsidRDefault="004034D3" w:rsidP="00251AD6">
            <w:pPr>
              <w:spacing w:line="360" w:lineRule="auto"/>
              <w:ind w:firstLineChars="200" w:firstLine="480"/>
              <w:rPr>
                <w:rFonts w:asciiTheme="minorEastAsia" w:hAnsiTheme="minorEastAsia"/>
                <w:bCs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答：</w:t>
            </w:r>
            <w:r w:rsidR="0076215C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广州地铁供电系统设备采购及运维服务总包项目总金额77</w:t>
            </w:r>
            <w:r w:rsidR="0076215C" w:rsidRPr="00251AD6">
              <w:rPr>
                <w:rFonts w:asciiTheme="minorEastAsia" w:hAnsiTheme="minorEastAsia"/>
                <w:bCs/>
                <w:sz w:val="24"/>
                <w:szCs w:val="28"/>
              </w:rPr>
              <w:t>.2</w:t>
            </w:r>
            <w:r w:rsidR="0076215C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亿，该项目共计包含了10条线路的设备采购（三</w:t>
            </w:r>
            <w:r w:rsidR="00B2467E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号线</w:t>
            </w:r>
            <w:r w:rsidR="0076215C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东</w:t>
            </w:r>
            <w:r w:rsidR="00B2467E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延段</w:t>
            </w:r>
            <w:r w:rsidR="0076215C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、</w:t>
            </w:r>
            <w:r w:rsidR="00B2467E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五号线东延段</w:t>
            </w:r>
            <w:r w:rsidR="0076215C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、七号线二期、十</w:t>
            </w:r>
            <w:r w:rsidR="00B2467E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号线</w:t>
            </w:r>
            <w:r w:rsidR="0076215C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、十一</w:t>
            </w:r>
            <w:r w:rsidR="00B2467E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号线</w:t>
            </w:r>
            <w:r w:rsidR="0076215C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、十二</w:t>
            </w:r>
            <w:r w:rsidR="00B2467E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号线</w:t>
            </w:r>
            <w:r w:rsidR="0076215C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、十三号线二期、十四号线二期、十八</w:t>
            </w:r>
            <w:r w:rsidR="00B2467E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号线</w:t>
            </w:r>
            <w:r w:rsidR="0076215C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、二十二</w:t>
            </w:r>
            <w:r w:rsidR="00B2467E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号线</w:t>
            </w:r>
            <w:r w:rsidR="0076215C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），5条线路的运维服务（十</w:t>
            </w:r>
            <w:r w:rsidR="00B2467E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号线</w:t>
            </w:r>
            <w:r w:rsidR="0076215C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、十一</w:t>
            </w:r>
            <w:r w:rsidR="00B2467E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号线</w:t>
            </w:r>
            <w:r w:rsidR="0076215C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、十二</w:t>
            </w:r>
            <w:r w:rsidR="00B2467E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号线</w:t>
            </w:r>
            <w:r w:rsidR="0076215C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、十八</w:t>
            </w:r>
            <w:r w:rsidR="00B2467E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号线</w:t>
            </w:r>
            <w:r w:rsidR="0076215C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、二十二</w:t>
            </w:r>
            <w:r w:rsidR="00B2467E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号线</w:t>
            </w:r>
            <w:r w:rsidR="0076215C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），各线路分</w:t>
            </w:r>
            <w:proofErr w:type="gramStart"/>
            <w:r w:rsidR="0076215C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线签订</w:t>
            </w:r>
            <w:proofErr w:type="gramEnd"/>
            <w:r w:rsidR="0076215C" w:rsidRPr="00251AD6">
              <w:rPr>
                <w:rFonts w:asciiTheme="minorEastAsia" w:hAnsiTheme="minorEastAsia" w:hint="eastAsia"/>
                <w:bCs/>
                <w:sz w:val="24"/>
                <w:szCs w:val="28"/>
              </w:rPr>
              <w:t>合同。截止至2022年末已累计确认营业收入18.71亿元、占中标金额的比重为24.24%。</w:t>
            </w:r>
          </w:p>
        </w:tc>
      </w:tr>
      <w:tr w:rsidR="00251AD6" w:rsidRPr="00251AD6" w14:paraId="4A9671F4" w14:textId="77777777" w:rsidTr="00251AD6">
        <w:tc>
          <w:tcPr>
            <w:tcW w:w="1022" w:type="pct"/>
            <w:vAlign w:val="center"/>
          </w:tcPr>
          <w:p w14:paraId="04F48C75" w14:textId="77777777" w:rsidR="00251AD6" w:rsidRDefault="00251AD6" w:rsidP="00251AD6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lastRenderedPageBreak/>
              <w:t>附件清单</w:t>
            </w:r>
          </w:p>
          <w:p w14:paraId="7E13C08A" w14:textId="34BD229F" w:rsidR="00251AD6" w:rsidRPr="00251AD6" w:rsidRDefault="00251AD6" w:rsidP="00251AD6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（如有）</w:t>
            </w:r>
          </w:p>
        </w:tc>
        <w:tc>
          <w:tcPr>
            <w:tcW w:w="3978" w:type="pct"/>
            <w:vAlign w:val="center"/>
          </w:tcPr>
          <w:p w14:paraId="56CE7CCC" w14:textId="56E5F77D" w:rsidR="00251AD6" w:rsidRPr="00251AD6" w:rsidRDefault="00251AD6" w:rsidP="00251AD6">
            <w:pPr>
              <w:spacing w:line="360" w:lineRule="auto"/>
              <w:jc w:val="both"/>
              <w:rPr>
                <w:rFonts w:asciiTheme="minorEastAsia" w:hAnsiTheme="minorEastAsia"/>
                <w:sz w:val="24"/>
                <w:szCs w:val="28"/>
              </w:rPr>
            </w:pPr>
            <w:r w:rsidRPr="00251AD6">
              <w:rPr>
                <w:rFonts w:asciiTheme="minorEastAsia" w:hAnsiTheme="minorEastAsia"/>
                <w:sz w:val="24"/>
                <w:szCs w:val="28"/>
              </w:rPr>
              <w:t>无</w:t>
            </w:r>
          </w:p>
        </w:tc>
      </w:tr>
      <w:tr w:rsidR="00251AD6" w:rsidRPr="00251AD6" w14:paraId="21955C7A" w14:textId="77777777" w:rsidTr="00251AD6">
        <w:tc>
          <w:tcPr>
            <w:tcW w:w="1022" w:type="pct"/>
            <w:vAlign w:val="center"/>
          </w:tcPr>
          <w:p w14:paraId="32290076" w14:textId="4F546C6C" w:rsidR="00251AD6" w:rsidRPr="00251AD6" w:rsidRDefault="00251AD6" w:rsidP="00251AD6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日期</w:t>
            </w:r>
          </w:p>
        </w:tc>
        <w:tc>
          <w:tcPr>
            <w:tcW w:w="3978" w:type="pct"/>
          </w:tcPr>
          <w:p w14:paraId="6A037466" w14:textId="3F6E8728" w:rsidR="00251AD6" w:rsidRPr="00251AD6" w:rsidRDefault="00251AD6" w:rsidP="00C45DD3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2</w:t>
            </w:r>
            <w:r w:rsidRPr="00251AD6">
              <w:rPr>
                <w:rFonts w:asciiTheme="minorEastAsia" w:hAnsiTheme="minorEastAsia"/>
                <w:sz w:val="24"/>
                <w:szCs w:val="28"/>
              </w:rPr>
              <w:t>023年6月</w:t>
            </w: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1</w:t>
            </w:r>
            <w:r w:rsidR="00C45DD3">
              <w:rPr>
                <w:rFonts w:asciiTheme="minorEastAsia" w:hAnsiTheme="minorEastAsia"/>
                <w:sz w:val="24"/>
                <w:szCs w:val="28"/>
              </w:rPr>
              <w:t>4</w:t>
            </w:r>
            <w:r w:rsidRPr="00251AD6">
              <w:rPr>
                <w:rFonts w:asciiTheme="minorEastAsia" w:hAnsiTheme="minorEastAsia" w:hint="eastAsia"/>
                <w:sz w:val="24"/>
                <w:szCs w:val="28"/>
              </w:rPr>
              <w:t>日</w:t>
            </w:r>
          </w:p>
        </w:tc>
      </w:tr>
    </w:tbl>
    <w:p w14:paraId="760A22C6" w14:textId="77777777" w:rsidR="00B55369" w:rsidRPr="00A04E11" w:rsidRDefault="00B55369" w:rsidP="00C97A45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B55369" w:rsidRPr="00A04E11" w:rsidSect="000448BD">
      <w:footerReference w:type="default" r:id="rId7"/>
      <w:pgSz w:w="11906" w:h="16838"/>
      <w:pgMar w:top="1276" w:right="1800" w:bottom="1276" w:left="1800" w:header="68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B571B" w14:textId="77777777" w:rsidR="00AA63FD" w:rsidRDefault="00AA63FD" w:rsidP="0015016B">
      <w:r>
        <w:separator/>
      </w:r>
    </w:p>
  </w:endnote>
  <w:endnote w:type="continuationSeparator" w:id="0">
    <w:p w14:paraId="78362097" w14:textId="77777777" w:rsidR="00AA63FD" w:rsidRDefault="00AA63FD" w:rsidP="0015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19478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5DDD2AA" w14:textId="77777777" w:rsidR="00332B99" w:rsidRDefault="00332B99" w:rsidP="00332B9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11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11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931FA" w14:textId="77777777" w:rsidR="00AA63FD" w:rsidRDefault="00AA63FD" w:rsidP="0015016B">
      <w:r>
        <w:separator/>
      </w:r>
    </w:p>
  </w:footnote>
  <w:footnote w:type="continuationSeparator" w:id="0">
    <w:p w14:paraId="6709445D" w14:textId="77777777" w:rsidR="00AA63FD" w:rsidRDefault="00AA63FD" w:rsidP="00150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2288D"/>
    <w:multiLevelType w:val="hybridMultilevel"/>
    <w:tmpl w:val="A8E27F8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6B19E3"/>
    <w:multiLevelType w:val="hybridMultilevel"/>
    <w:tmpl w:val="B17C88EC"/>
    <w:lvl w:ilvl="0" w:tplc="4BEE66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0A2F8A"/>
    <w:multiLevelType w:val="hybridMultilevel"/>
    <w:tmpl w:val="A39C34CE"/>
    <w:lvl w:ilvl="0" w:tplc="43B86366">
      <w:start w:val="1"/>
      <w:numFmt w:val="decimal"/>
      <w:lvlText w:val="%1."/>
      <w:lvlJc w:val="left"/>
      <w:pPr>
        <w:ind w:left="360" w:hanging="360"/>
      </w:pPr>
      <w:rPr>
        <w:rFonts w:hint="default"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CA34E1"/>
    <w:multiLevelType w:val="hybridMultilevel"/>
    <w:tmpl w:val="CBFC2FFA"/>
    <w:lvl w:ilvl="0" w:tplc="BB309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756C15"/>
    <w:multiLevelType w:val="hybridMultilevel"/>
    <w:tmpl w:val="61183DE4"/>
    <w:lvl w:ilvl="0" w:tplc="0700DD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79A2ED6"/>
    <w:multiLevelType w:val="hybridMultilevel"/>
    <w:tmpl w:val="D84A412A"/>
    <w:lvl w:ilvl="0" w:tplc="4BEE66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69"/>
    <w:rsid w:val="00015356"/>
    <w:rsid w:val="000230D7"/>
    <w:rsid w:val="00031FCF"/>
    <w:rsid w:val="000448BD"/>
    <w:rsid w:val="00060140"/>
    <w:rsid w:val="00087D43"/>
    <w:rsid w:val="000A33D4"/>
    <w:rsid w:val="000C758F"/>
    <w:rsid w:val="0010080F"/>
    <w:rsid w:val="001011CD"/>
    <w:rsid w:val="0015016B"/>
    <w:rsid w:val="001546C9"/>
    <w:rsid w:val="001A198C"/>
    <w:rsid w:val="001A7C6E"/>
    <w:rsid w:val="001B32CC"/>
    <w:rsid w:val="001D3777"/>
    <w:rsid w:val="00210A0E"/>
    <w:rsid w:val="00235F55"/>
    <w:rsid w:val="00240403"/>
    <w:rsid w:val="002440D2"/>
    <w:rsid w:val="00247C17"/>
    <w:rsid w:val="00251AD6"/>
    <w:rsid w:val="002D40E1"/>
    <w:rsid w:val="002E2C50"/>
    <w:rsid w:val="003050D4"/>
    <w:rsid w:val="00332B99"/>
    <w:rsid w:val="00364BAA"/>
    <w:rsid w:val="003840EE"/>
    <w:rsid w:val="003E116E"/>
    <w:rsid w:val="003E5FB4"/>
    <w:rsid w:val="003F6AEC"/>
    <w:rsid w:val="004034D3"/>
    <w:rsid w:val="00444DC7"/>
    <w:rsid w:val="00445851"/>
    <w:rsid w:val="00454E43"/>
    <w:rsid w:val="004F2C94"/>
    <w:rsid w:val="00502158"/>
    <w:rsid w:val="00527303"/>
    <w:rsid w:val="0056549E"/>
    <w:rsid w:val="0056755D"/>
    <w:rsid w:val="005742D7"/>
    <w:rsid w:val="00625050"/>
    <w:rsid w:val="00697F7D"/>
    <w:rsid w:val="006A0389"/>
    <w:rsid w:val="006D1850"/>
    <w:rsid w:val="00704713"/>
    <w:rsid w:val="00707CF1"/>
    <w:rsid w:val="007501CF"/>
    <w:rsid w:val="0076215C"/>
    <w:rsid w:val="0076732A"/>
    <w:rsid w:val="007A4D3C"/>
    <w:rsid w:val="007C32BF"/>
    <w:rsid w:val="00807B8D"/>
    <w:rsid w:val="00867DF3"/>
    <w:rsid w:val="008A405E"/>
    <w:rsid w:val="008E29C1"/>
    <w:rsid w:val="008E5B01"/>
    <w:rsid w:val="00906B5F"/>
    <w:rsid w:val="00913D10"/>
    <w:rsid w:val="00914D6C"/>
    <w:rsid w:val="009561B7"/>
    <w:rsid w:val="009A1B70"/>
    <w:rsid w:val="00A04E11"/>
    <w:rsid w:val="00A47528"/>
    <w:rsid w:val="00A525FA"/>
    <w:rsid w:val="00A939A0"/>
    <w:rsid w:val="00AA2597"/>
    <w:rsid w:val="00AA63FD"/>
    <w:rsid w:val="00AE4D91"/>
    <w:rsid w:val="00B2467E"/>
    <w:rsid w:val="00B52016"/>
    <w:rsid w:val="00B55369"/>
    <w:rsid w:val="00BC2227"/>
    <w:rsid w:val="00BC48C9"/>
    <w:rsid w:val="00C22F5C"/>
    <w:rsid w:val="00C45DD3"/>
    <w:rsid w:val="00C97A45"/>
    <w:rsid w:val="00CE6823"/>
    <w:rsid w:val="00D02E5D"/>
    <w:rsid w:val="00D80A92"/>
    <w:rsid w:val="00DA5FF7"/>
    <w:rsid w:val="00DF304B"/>
    <w:rsid w:val="00E168EB"/>
    <w:rsid w:val="00E2148D"/>
    <w:rsid w:val="00E22CA9"/>
    <w:rsid w:val="00ED66DA"/>
    <w:rsid w:val="00FB2274"/>
    <w:rsid w:val="00FC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6EFD0"/>
  <w15:docId w15:val="{3DBA91F6-3335-4E05-B4C6-F38B53D9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369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50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016B"/>
    <w:rPr>
      <w:rFonts w:ascii="Times New Roman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01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016B"/>
    <w:rPr>
      <w:rFonts w:ascii="Times New Roman" w:hAnsi="Times New Roman" w:cs="Times New Roman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E22CA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C22F5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2F5C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lu\AppData\Roaming\Microsoft\Templates\SSEReport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94</TotalTime>
  <Pages>2</Pages>
  <Words>168</Words>
  <Characters>962</Characters>
  <Application>Microsoft Office Word</Application>
  <DocSecurity>0</DocSecurity>
  <Lines>8</Lines>
  <Paragraphs>2</Paragraphs>
  <ScaleCrop>false</ScaleCrop>
  <Company>china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14</cp:revision>
  <cp:lastPrinted>2021-09-30T09:19:00Z</cp:lastPrinted>
  <dcterms:created xsi:type="dcterms:W3CDTF">2023-06-14T04:02:00Z</dcterms:created>
  <dcterms:modified xsi:type="dcterms:W3CDTF">2023-06-14T08:42:00Z</dcterms:modified>
</cp:coreProperties>
</file>